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CE2" w:rsidRPr="006D6CE2" w:rsidRDefault="006D6CE2" w:rsidP="006D6CE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</w:pP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Приручник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за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школе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–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планирање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,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спровођење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и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праћење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мера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за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спречавање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осипања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ученика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из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образовног</w:t>
      </w:r>
      <w:proofErr w:type="spellEnd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система</w:t>
      </w:r>
      <w:proofErr w:type="spellEnd"/>
    </w:p>
    <w:p w:rsidR="004D55D5" w:rsidRDefault="006D6CE2" w:rsidP="006D6CE2">
      <w:pPr>
        <w:rPr>
          <w:rFonts w:ascii="Times New Roman" w:eastAsia="Times New Roman" w:hAnsi="Times New Roman" w:cs="Times New Roman"/>
          <w:sz w:val="24"/>
          <w:szCs w:val="24"/>
          <w:lang/>
        </w:rPr>
      </w:pPr>
      <w:hyperlink r:id="rId4" w:tgtFrame="_blank" w:history="1"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 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Приручник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планирање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спровођење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праћење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мера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спречавање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осипања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ученика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намењен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запосленима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основним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средњим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школама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би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олакшао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примену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прописа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везаних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спречавање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осипања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ђака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пружајући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конкретне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смернице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инспирацију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активности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сами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могу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предузети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нивоу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своје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.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Настао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оквиру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пројекта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„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Спречавање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осипања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ученика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из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образовног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система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Републике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Србије</w:t>
        </w:r>
        <w:proofErr w:type="spellEnd"/>
        <w:proofErr w:type="gram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“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који</w:t>
        </w:r>
        <w:proofErr w:type="spellEnd"/>
        <w:proofErr w:type="gram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реализовали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УНИЦЕФ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Србији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Центар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образовне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политике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сарадњи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Министарством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просвете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науке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технолошког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развоја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Републике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Србије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.</w:t>
        </w:r>
      </w:hyperlink>
    </w:p>
    <w:p w:rsidR="006D6CE2" w:rsidRPr="006D6CE2" w:rsidRDefault="006D6CE2" w:rsidP="006D6CE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</w:pPr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  <w:t>Приручник за планирање, спровођење и праћење мера за спречавање осипања ученика</w:t>
      </w:r>
    </w:p>
    <w:p w:rsidR="006D6CE2" w:rsidRDefault="006D6CE2" w:rsidP="006D6CE2">
      <w:pPr>
        <w:rPr>
          <w:rFonts w:ascii="Times New Roman" w:eastAsia="Times New Roman" w:hAnsi="Times New Roman" w:cs="Times New Roman"/>
          <w:sz w:val="24"/>
          <w:szCs w:val="24"/>
          <w:lang/>
        </w:rPr>
      </w:pPr>
      <w:hyperlink r:id="rId5" w:tgtFrame="_blank" w:history="1"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 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Приручник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намењен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свега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запосленима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основним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средњим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школама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би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олакшао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примену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законских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обавеза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везаних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спречавање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осипања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ђака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пружајући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конкретне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смернице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инспирацију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активности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сами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могу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предузети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нивоу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своје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.</w:t>
        </w:r>
      </w:hyperlink>
    </w:p>
    <w:p w:rsidR="006D6CE2" w:rsidRPr="006D6CE2" w:rsidRDefault="006D6CE2" w:rsidP="006D6CE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</w:pPr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  <w:t>Приручник за наставнике „Активности за подршку свим ученицима у школи и учионици“</w:t>
      </w:r>
    </w:p>
    <w:p w:rsidR="006D6CE2" w:rsidRDefault="006D6CE2" w:rsidP="006D6CE2">
      <w:pPr>
        <w:rPr>
          <w:rFonts w:ascii="Times New Roman" w:eastAsia="Times New Roman" w:hAnsi="Times New Roman" w:cs="Times New Roman"/>
          <w:sz w:val="24"/>
          <w:szCs w:val="24"/>
          <w:lang/>
        </w:rPr>
      </w:pPr>
      <w:hyperlink r:id="rId6" w:tgtFrame="_blank" w:history="1"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 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речима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ауторки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, „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намена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приручника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наставнике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јесте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инспирише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наставнике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почну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примењују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инклузивну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праксу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.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питању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практичан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водич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усмерен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промовисање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инклузивног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образовања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нивоу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учионице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појединца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.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Овај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приручник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нуди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директорима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школа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стручним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сарадницим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наставницима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скуп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активности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које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непосредно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могу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спроводити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. У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овом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приручнику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наставницима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говори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шта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раде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а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шта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не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раде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већ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им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се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једноставно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дају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примери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онога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што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би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могли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раде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још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важније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,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како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и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зашто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то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да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раде</w:t>
        </w:r>
        <w:proofErr w:type="spellEnd"/>
        <w:r w:rsidRPr="006D6CE2">
          <w:rPr>
            <w:rFonts w:ascii="Georgia" w:eastAsia="Times New Roman" w:hAnsi="Georgia" w:cs="Times New Roman"/>
            <w:color w:val="0000FF"/>
            <w:sz w:val="24"/>
            <w:szCs w:val="24"/>
            <w:u w:val="single"/>
          </w:rPr>
          <w:t>.“</w:t>
        </w:r>
      </w:hyperlink>
    </w:p>
    <w:p w:rsidR="006D6CE2" w:rsidRPr="006D6CE2" w:rsidRDefault="006D6CE2" w:rsidP="006D6CE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</w:pPr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  <w:lang/>
        </w:rPr>
        <w:t xml:space="preserve">Стручни приручници за инклузивно образовање – </w:t>
      </w:r>
      <w:r w:rsidRPr="006D6CE2"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  <w:t>UNICEF</w:t>
      </w:r>
    </w:p>
    <w:p w:rsidR="006D6CE2" w:rsidRPr="006D6CE2" w:rsidRDefault="006D6CE2" w:rsidP="006D6CE2">
      <w:pPr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6D6C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 xml:space="preserve"> 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HYPERLINK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 xml:space="preserve"> "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https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://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prosveta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.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gov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.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rs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/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wp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-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content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/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uploads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/2022/02/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B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.2.3.-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Strucni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-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prirucnici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-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IO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.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zip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>" \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t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 xml:space="preserve"> "_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instrText>blank</w:instrText>
      </w:r>
      <w:r w:rsidRPr="006D6CE2">
        <w:rPr>
          <w:rFonts w:ascii="Times New Roman" w:eastAsia="Times New Roman" w:hAnsi="Times New Roman" w:cs="Times New Roman"/>
          <w:sz w:val="24"/>
          <w:szCs w:val="24"/>
          <w:lang/>
        </w:rPr>
        <w:instrText xml:space="preserve">" </w:instrText>
      </w:r>
      <w:r w:rsidRPr="006D6C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 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Стручни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приручници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за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инклузивно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образовање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развијени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у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оквиру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УНИЦЕФ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Регионалне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канцеларија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за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Централну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и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Источну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Европу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и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независне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државе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Комонвелта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, а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канцеларија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УНИЦЕФ-а у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Београду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их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је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превела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на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српски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језик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и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прилагодила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.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Kреирани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су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тако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да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сваки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адресира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један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од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релевантних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аспеката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у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вези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са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инклузивним</w:t>
      </w:r>
      <w:proofErr w:type="spellEnd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6D6CE2">
        <w:rPr>
          <w:rFonts w:ascii="Georgia" w:eastAsia="Times New Roman" w:hAnsi="Georgia" w:cs="Times New Roman"/>
          <w:color w:val="0000FF"/>
          <w:sz w:val="24"/>
          <w:szCs w:val="24"/>
          <w:u w:val="single"/>
        </w:rPr>
        <w:t>образовањем</w:t>
      </w:r>
      <w:proofErr w:type="spellEnd"/>
      <w:r w:rsidRPr="006D6C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6D6CE2" w:rsidRPr="006D6CE2" w:rsidRDefault="006D6CE2" w:rsidP="006D6CE2">
      <w:pPr>
        <w:rPr>
          <w:lang/>
        </w:rPr>
      </w:pPr>
    </w:p>
    <w:sectPr w:rsidR="006D6CE2" w:rsidRPr="006D6CE2" w:rsidSect="004D55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6CE2"/>
    <w:rsid w:val="004D55D5"/>
    <w:rsid w:val="006D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D5"/>
  </w:style>
  <w:style w:type="paragraph" w:styleId="Heading3">
    <w:name w:val="heading 3"/>
    <w:basedOn w:val="Normal"/>
    <w:link w:val="Heading3Char"/>
    <w:uiPriority w:val="9"/>
    <w:qFormat/>
    <w:rsid w:val="006D6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D6CE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D6C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sveta.gov.rs/wp-content/uploads/2022/02/B.2.4.-Prirucnik_za_nastavnike_DIFERENCIJACIJA_UNICEF.pdf" TargetMode="External"/><Relationship Id="rId5" Type="http://schemas.openxmlformats.org/officeDocument/2006/relationships/hyperlink" Target="https://prosveta.gov.rs/wp-content/uploads/2022/02/Prirucnik_za_sprecavanje_osipanja_ucenika2.pdf" TargetMode="External"/><Relationship Id="rId4" Type="http://schemas.openxmlformats.org/officeDocument/2006/relationships/hyperlink" Target="https://prosveta.gov.rs/wp-content/uploads/2022/08/Prirucnik-za-sprecavanje-osipanja-ucenika-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376</Words>
  <Characters>2146</Characters>
  <Application>Microsoft Office Word</Application>
  <DocSecurity>0</DocSecurity>
  <Lines>17</Lines>
  <Paragraphs>5</Paragraphs>
  <ScaleCrop>false</ScaleCrop>
  <Company>Grizli777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2024-09-27T11:17:00Z</dcterms:created>
  <dcterms:modified xsi:type="dcterms:W3CDTF">2024-09-27T11:31:00Z</dcterms:modified>
</cp:coreProperties>
</file>